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rPr>
          <w:rFonts w:ascii="Times New Roman" w:hAnsi="Times New Roman" w:eastAsia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hint="eastAsia" w:ascii="Times New Roman" w:hAnsi="Times New Roman" w:eastAsia="Times New Roman" w:cs="Times New Roman"/>
          <w:b/>
          <w:bCs/>
          <w:sz w:val="24"/>
          <w:szCs w:val="24"/>
          <w:lang w:val="en-US"/>
        </w:rPr>
        <w:t>Supplementary Tab</w:t>
      </w:r>
      <w:r>
        <w:rPr>
          <w:rFonts w:hint="eastAsia" w:ascii="Times New Roman" w:hAnsi="Times New Roman" w:eastAsia="宋体" w:cs="Times New Roman"/>
          <w:b/>
          <w:bCs/>
          <w:sz w:val="24"/>
          <w:szCs w:val="24"/>
          <w:lang w:val="en-US" w:eastAsia="zh-CN"/>
        </w:rPr>
        <w:t>le</w:t>
      </w:r>
      <w:r>
        <w:rPr>
          <w:rFonts w:hint="eastAsia" w:ascii="Times New Roman" w:hAnsi="Times New Roman" w:eastAsia="Times New Roman" w:cs="Times New Roman"/>
          <w:b/>
          <w:bCs/>
          <w:sz w:val="24"/>
          <w:szCs w:val="24"/>
          <w:lang w:val="en-US"/>
        </w:rPr>
        <w:t xml:space="preserve"> 1. Several founded mutations in different solid tumor types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0"/>
        <w:gridCol w:w="1137"/>
        <w:gridCol w:w="4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5" w:hRule="atLeast"/>
        </w:trPr>
        <w:tc>
          <w:tcPr>
            <w:tcW w:w="0" w:type="auto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it-IT"/>
              </w:rPr>
              <w:t>TUMOR TYPE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it-IT"/>
              </w:rPr>
              <w:t>GENE</w:t>
            </w:r>
          </w:p>
        </w:tc>
        <w:tc>
          <w:tcPr>
            <w:tcW w:w="0" w:type="auto"/>
            <w:tcBorders>
              <w:top w:val="single" w:color="auto" w:sz="1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it-IT"/>
              </w:rPr>
              <w:t>MUTATION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BREAST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ABL1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(G269R)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JACK2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(V617F)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AKT1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(E17K)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TP53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(Y205S) (Y220C) (S241P) (Q38*) (H179R) (E285K) (G244D) (F134C) (c.919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+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1G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&gt;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T) (R248Q) (I232F) (Y220C) (R248Q) (R273H) (V216M)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CDKN2A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(D108N)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PTEN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(N323fs)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BRCA2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(Q969*)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GNAQ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(Q209R)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MSH6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(E1187*)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SF3B1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(K700E)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ROS1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(R2039C)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LUNG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NF2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(c.1737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+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3A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&gt;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G)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JACK2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(V617F)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CTNNB2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(S33F)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BRAF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(V600E)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KRAS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(G13C) (G12V)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TP53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(M246R) (R273C) (P151A) (V157F) (R158L) (R273C)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SMAD4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(R361C)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GNAS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(R201H)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OVARIAN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MAP2K1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(F129L)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KRAS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(G12A)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TP53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>(S183*) (R273C) (T125M) (V272M) (H193D) (P151H) (R175H) (N235D) (R248Q)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ESR1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(Y537S) (D538G)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BRCA2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(Q969*)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COLORECTAL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APC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(E1309fs)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BRAF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(V600E)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KRAS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(G12V)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AKT1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(E17K)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TP53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(Y234*)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GNAS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(R201H)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PANCREATIC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IDH2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(R140Q)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KRAS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(G12V) (G12D)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TP53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/>
              </w:rPr>
              <w:t xml:space="preserve">(R273C) (I255T) (G245S) (R175C) (R248Q)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PROSTATIC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NF2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(A464V)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NFE2L2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(E79K)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(L702H) (H875Y)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PIK3CA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(E542K)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TP53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(R248Q) (C238F)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BRCA2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(Q969*)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PMS2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(N775S)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ROS1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(Y2092C)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UTERINE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CTNNB1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(S33C)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PIK3CA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(R88Q)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TP53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(Q331fs) (L35fs) (R273C)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RETINOBLASTOMA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PTEN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(F341L)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SMAD4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(R361C)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CHOLANGIOCARCINOMA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TP53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(T150fs) (E285K) (E271Q)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GASTRIC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TP53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(V216fs) (H356R) (R175H)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SARCOMA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NRAS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(G12S)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PIK3CA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(R93W)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TP53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(C277R) (R273C) (R175H)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MLH1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(R385H)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ORAL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TP53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(R273C)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</w:trPr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KEAP1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(R116W)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0" w:type="auto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PHARYNX </w:t>
            </w:r>
          </w:p>
        </w:tc>
        <w:tc>
          <w:tcPr>
            <w:tcW w:w="0" w:type="auto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KEAP1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TP53</w:t>
            </w:r>
          </w:p>
        </w:tc>
        <w:tc>
          <w:tcPr>
            <w:tcW w:w="0" w:type="auto"/>
            <w:tcBorders>
              <w:top w:val="single" w:color="auto" w:sz="2" w:space="0"/>
              <w:left w:val="nil"/>
              <w:bottom w:val="single" w:color="auto" w:sz="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(R116W)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(V203L)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</w:trPr>
        <w:tc>
          <w:tcPr>
            <w:tcW w:w="0" w:type="auto"/>
            <w:tcBorders>
              <w:top w:val="single" w:color="auto" w:sz="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LARYNX </w:t>
            </w:r>
          </w:p>
        </w:tc>
        <w:tc>
          <w:tcPr>
            <w:tcW w:w="0" w:type="auto"/>
            <w:tcBorders>
              <w:top w:val="single" w:color="auto" w:sz="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TP53</w:t>
            </w:r>
          </w:p>
        </w:tc>
        <w:tc>
          <w:tcPr>
            <w:tcW w:w="0" w:type="auto"/>
            <w:tcBorders>
              <w:top w:val="single" w:color="auto" w:sz="2" w:space="0"/>
              <w:left w:val="nil"/>
              <w:bottom w:val="single" w:color="auto" w:sz="4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(P152L)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WILMS 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TP53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(c.559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+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1G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&gt;</w:t>
            </w: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A)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PTEN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 xml:space="preserve">(N323fs)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ESR1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(V392I)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0" w:type="auto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GLIOBLASTOMA</w:t>
            </w:r>
          </w:p>
        </w:tc>
        <w:tc>
          <w:tcPr>
            <w:tcW w:w="0" w:type="auto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zCs w:val="24"/>
                <w:lang w:val="it-IT"/>
              </w:rPr>
              <w:t>PIK3CA</w:t>
            </w:r>
          </w:p>
        </w:tc>
        <w:tc>
          <w:tcPr>
            <w:tcW w:w="0" w:type="auto"/>
            <w:tcBorders>
              <w:top w:val="single" w:color="auto" w:sz="2" w:space="0"/>
              <w:left w:val="nil"/>
              <w:bottom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it-IT"/>
              </w:rPr>
              <w:t>(E545A)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he asterisk is used in the gene nomenclature to indicate a stop mutation</w:t>
      </w:r>
      <w:r>
        <w:rPr>
          <w:rFonts w:hint="eastAsia" w:ascii="Times New Roman" w:hAnsi="Times New Roman" w:eastAsia="Times New Roman" w:cs="Times New Roman"/>
          <w:sz w:val="24"/>
          <w:szCs w:val="24"/>
          <w:lang w:val="en-US" w:eastAsia="zh-CN"/>
        </w:rPr>
        <w:t>.</w:t>
      </w:r>
    </w:p>
    <w:sectPr>
      <w:footerReference r:id="rId3" w:type="default"/>
      <w:pgSz w:w="11909" w:h="16834"/>
      <w:pgMar w:top="1440" w:right="1440" w:bottom="1440" w:left="1440" w:header="720" w:footer="720" w:gutter="0"/>
      <w:lnNumType w:countBy="1" w:restart="continuous"/>
      <w:pgNumType w:start="1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fldChar w:fldCharType="begin"/>
    </w:r>
    <w:r>
      <w:instrText xml:space="preserve">PAGE</w:instrText>
    </w:r>
    <w:r>
      <w:fldChar w:fldCharType="separate"/>
    </w:r>
    <w:r>
      <w:t>16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hyphenationZone w:val="283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MDQ3MbMwNjYxNbBQ0lEKTi0uzszPAykwqQUAA2tKOywAAAA="/>
  </w:docVars>
  <w:rsids>
    <w:rsidRoot w:val="002B7740"/>
    <w:rsid w:val="0002459B"/>
    <w:rsid w:val="000800EB"/>
    <w:rsid w:val="001320C9"/>
    <w:rsid w:val="001D0328"/>
    <w:rsid w:val="00215323"/>
    <w:rsid w:val="002167AD"/>
    <w:rsid w:val="00247B30"/>
    <w:rsid w:val="00253BF2"/>
    <w:rsid w:val="002A1CBB"/>
    <w:rsid w:val="002B686F"/>
    <w:rsid w:val="002B7740"/>
    <w:rsid w:val="002D3431"/>
    <w:rsid w:val="0033582C"/>
    <w:rsid w:val="003B25FB"/>
    <w:rsid w:val="003C5EE4"/>
    <w:rsid w:val="003D2942"/>
    <w:rsid w:val="003E31CA"/>
    <w:rsid w:val="0043459D"/>
    <w:rsid w:val="004D4946"/>
    <w:rsid w:val="004F1174"/>
    <w:rsid w:val="00541C29"/>
    <w:rsid w:val="005578BA"/>
    <w:rsid w:val="00633275"/>
    <w:rsid w:val="006345DA"/>
    <w:rsid w:val="006808EC"/>
    <w:rsid w:val="006C739A"/>
    <w:rsid w:val="007A3C65"/>
    <w:rsid w:val="00823728"/>
    <w:rsid w:val="008C2104"/>
    <w:rsid w:val="008D0529"/>
    <w:rsid w:val="00954AB8"/>
    <w:rsid w:val="009558B8"/>
    <w:rsid w:val="009D3CD2"/>
    <w:rsid w:val="00A448E3"/>
    <w:rsid w:val="00AF234D"/>
    <w:rsid w:val="00BA728B"/>
    <w:rsid w:val="00D74B1B"/>
    <w:rsid w:val="00E174C2"/>
    <w:rsid w:val="00E76490"/>
    <w:rsid w:val="00EB5607"/>
    <w:rsid w:val="00EE7575"/>
    <w:rsid w:val="00F20AE6"/>
    <w:rsid w:val="00F76DDF"/>
    <w:rsid w:val="0D244C0C"/>
    <w:rsid w:val="24C44D81"/>
    <w:rsid w:val="2877583C"/>
    <w:rsid w:val="2DC42B2E"/>
    <w:rsid w:val="5D362931"/>
    <w:rsid w:val="6BE554BE"/>
    <w:rsid w:val="6DC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qFormat="1"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160" w:line="276" w:lineRule="auto"/>
    </w:pPr>
    <w:rPr>
      <w:rFonts w:ascii="Arial" w:hAnsi="Arial" w:cs="Arial" w:eastAsiaTheme="minorEastAsia"/>
      <w:sz w:val="22"/>
      <w:szCs w:val="22"/>
      <w:lang w:val="it" w:eastAsia="it-IT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  <w:outlineLvl w:val="4"/>
    </w:pPr>
    <w:rPr>
      <w:color w:val="666666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16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link w:val="2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Balloon Text"/>
    <w:basedOn w:val="1"/>
    <w:link w:val="22"/>
    <w:semiHidden/>
    <w:unhideWhenUsed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10">
    <w:name w:val="Subtitle"/>
    <w:basedOn w:val="1"/>
    <w:next w:val="1"/>
    <w:qFormat/>
    <w:uiPriority w:val="0"/>
    <w:pPr>
      <w:keepNext/>
      <w:keepLines/>
      <w:spacing w:after="320"/>
    </w:pPr>
    <w:rPr>
      <w:color w:val="666666"/>
      <w:sz w:val="30"/>
      <w:szCs w:val="30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  <w:lang w:val="en-US" w:eastAsia="zh-CN"/>
    </w:rPr>
  </w:style>
  <w:style w:type="paragraph" w:styleId="12">
    <w:name w:val="Title"/>
    <w:basedOn w:val="1"/>
    <w:next w:val="1"/>
    <w:qFormat/>
    <w:uiPriority w:val="0"/>
    <w:pPr>
      <w:keepNext/>
      <w:keepLines/>
      <w:spacing w:after="60"/>
    </w:pPr>
    <w:rPr>
      <w:sz w:val="52"/>
      <w:szCs w:val="52"/>
    </w:rPr>
  </w:style>
  <w:style w:type="paragraph" w:styleId="13">
    <w:name w:val="annotation subject"/>
    <w:basedOn w:val="8"/>
    <w:next w:val="8"/>
    <w:link w:val="24"/>
    <w:semiHidden/>
    <w:unhideWhenUsed/>
    <w:qFormat/>
    <w:uiPriority w:val="99"/>
    <w:rPr>
      <w:b/>
      <w:bCs/>
    </w:rPr>
  </w:style>
  <w:style w:type="table" w:styleId="15">
    <w:name w:val="Table Grid"/>
    <w:basedOn w:val="1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line number"/>
    <w:basedOn w:val="16"/>
    <w:semiHidden/>
    <w:unhideWhenUsed/>
    <w:qFormat/>
    <w:uiPriority w:val="99"/>
  </w:style>
  <w:style w:type="character" w:styleId="18">
    <w:name w:val="Hyperlink"/>
    <w:basedOn w:val="1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6"/>
    <w:semiHidden/>
    <w:unhideWhenUsed/>
    <w:qFormat/>
    <w:uiPriority w:val="99"/>
    <w:rPr>
      <w:sz w:val="16"/>
      <w:szCs w:val="16"/>
    </w:rPr>
  </w:style>
  <w:style w:type="table" w:customStyle="1" w:styleId="20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未处理的提及1"/>
    <w:basedOn w:val="1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2">
    <w:name w:val="Testo fumetto Carattere"/>
    <w:basedOn w:val="16"/>
    <w:link w:val="9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3">
    <w:name w:val="Testo commento Carattere"/>
    <w:basedOn w:val="16"/>
    <w:link w:val="8"/>
    <w:semiHidden/>
    <w:qFormat/>
    <w:uiPriority w:val="99"/>
    <w:rPr>
      <w:sz w:val="20"/>
      <w:szCs w:val="20"/>
    </w:rPr>
  </w:style>
  <w:style w:type="character" w:customStyle="1" w:styleId="24">
    <w:name w:val="Soggetto commento Carattere"/>
    <w:basedOn w:val="23"/>
    <w:link w:val="13"/>
    <w:semiHidden/>
    <w:qFormat/>
    <w:uiPriority w:val="99"/>
    <w:rPr>
      <w:b/>
      <w:bCs/>
      <w:sz w:val="20"/>
      <w:szCs w:val="20"/>
    </w:rPr>
  </w:style>
  <w:style w:type="paragraph" w:styleId="2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B31537-DD14-494A-A678-35000CCFA5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3237</Words>
  <Characters>18483</Characters>
  <Lines>154</Lines>
  <Paragraphs>43</Paragraphs>
  <TotalTime>3</TotalTime>
  <ScaleCrop>false</ScaleCrop>
  <LinksUpToDate>false</LinksUpToDate>
  <CharactersWithSpaces>21677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2020-12-24T10:26:00Z</dcterms:created>
  <dc:creator>Paul W</dc:creator>
  <cp:lastModifiedBy>陌上看花</cp:lastModifiedBy>
  <dcterms:modified xsi:type="dcterms:W3CDTF">2021-01-20T07:40:10Z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